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1B3D64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</w:t>
            </w:r>
            <w:r>
              <w:rPr>
                <w:rFonts w:ascii="仿宋" w:eastAsia="仿宋" w:hAnsi="仿宋" w:hint="eastAsia"/>
                <w:bCs/>
                <w:szCs w:val="21"/>
              </w:rPr>
              <w:t>教案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1B3D64" w:rsidRDefault="005941C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1B3D64" w:rsidRDefault="00F97DE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31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1B3D64" w:rsidRDefault="005941C1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1B3D64" w:rsidRDefault="005941C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1B3D64" w:rsidRDefault="005941C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分析母线</w:t>
            </w:r>
            <w:r>
              <w:rPr>
                <w:rFonts w:ascii="仿宋" w:eastAsia="仿宋" w:hAnsi="仿宋" w:hint="eastAsia"/>
                <w:bCs/>
                <w:szCs w:val="21"/>
              </w:rPr>
              <w:t>装设母线保护的原则</w:t>
            </w:r>
            <w:r>
              <w:rPr>
                <w:rFonts w:ascii="仿宋" w:eastAsia="仿宋" w:hAnsi="仿宋" w:hint="eastAsia"/>
                <w:bCs/>
                <w:szCs w:val="21"/>
              </w:rPr>
              <w:t>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母线故障类型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B3D64">
        <w:trPr>
          <w:trHeight w:hRule="exact" w:val="397"/>
        </w:trPr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母线</w:t>
            </w:r>
            <w:r>
              <w:rPr>
                <w:rFonts w:ascii="仿宋" w:eastAsia="仿宋" w:hAnsi="仿宋" w:hint="eastAsia"/>
                <w:bCs/>
                <w:szCs w:val="21"/>
              </w:rPr>
              <w:t>装设母线保护的原则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B3D64">
        <w:trPr>
          <w:trHeight w:hRule="exact" w:val="972"/>
        </w:trPr>
        <w:tc>
          <w:tcPr>
            <w:tcW w:w="127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1B3D64">
        <w:trPr>
          <w:trHeight w:hRule="exact" w:val="715"/>
        </w:trPr>
        <w:tc>
          <w:tcPr>
            <w:tcW w:w="127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B3D64">
        <w:trPr>
          <w:trHeight w:val="397"/>
        </w:trPr>
        <w:tc>
          <w:tcPr>
            <w:tcW w:w="1271" w:type="dxa"/>
            <w:vMerge w:val="restart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B3D64" w:rsidRDefault="005941C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1B3D64">
        <w:trPr>
          <w:trHeight w:val="397"/>
        </w:trPr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1B3D64">
        <w:trPr>
          <w:trHeight w:val="575"/>
        </w:trPr>
        <w:tc>
          <w:tcPr>
            <w:tcW w:w="1271" w:type="dxa"/>
            <w:vMerge w:val="restart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1B3D64">
        <w:trPr>
          <w:trHeight w:val="4240"/>
        </w:trPr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1B3D64"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母线故障及装设母线保护的原则有哪些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1B3D64" w:rsidRDefault="001B3D64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1B3D64"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</w:t>
            </w:r>
            <w:r>
              <w:rPr>
                <w:rFonts w:ascii="仿宋" w:eastAsia="仿宋" w:hAnsi="仿宋" w:hint="eastAsia"/>
                <w:bCs/>
                <w:szCs w:val="21"/>
              </w:rPr>
              <w:t>的相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1B3D64">
        <w:trPr>
          <w:trHeight w:val="2375"/>
        </w:trPr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母线故障及装设母线保护的原则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1B3D64">
        <w:trPr>
          <w:trHeight w:val="1733"/>
        </w:trPr>
        <w:tc>
          <w:tcPr>
            <w:tcW w:w="1271" w:type="dxa"/>
            <w:vMerge/>
            <w:vAlign w:val="center"/>
          </w:tcPr>
          <w:p w:rsidR="001B3D64" w:rsidRDefault="001B3D6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1B3D64">
        <w:trPr>
          <w:trHeight w:val="1816"/>
        </w:trPr>
        <w:tc>
          <w:tcPr>
            <w:tcW w:w="1271" w:type="dxa"/>
            <w:vAlign w:val="center"/>
          </w:tcPr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1B3D64" w:rsidRDefault="005941C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1B3D64" w:rsidRDefault="005941C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1B3D64" w:rsidRDefault="001B3D64"/>
    <w:sectPr w:rsidR="001B3D6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1C1" w:rsidRDefault="005941C1">
      <w:r>
        <w:separator/>
      </w:r>
    </w:p>
  </w:endnote>
  <w:endnote w:type="continuationSeparator" w:id="0">
    <w:p w:rsidR="005941C1" w:rsidRDefault="0059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1C1" w:rsidRDefault="005941C1">
      <w:r>
        <w:separator/>
      </w:r>
    </w:p>
  </w:footnote>
  <w:footnote w:type="continuationSeparator" w:id="0">
    <w:p w:rsidR="005941C1" w:rsidRDefault="00594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D64" w:rsidRDefault="005941C1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1B3D64"/>
    <w:rsid w:val="005941C1"/>
    <w:rsid w:val="00F97DEA"/>
    <w:rsid w:val="12691E7A"/>
    <w:rsid w:val="201C6220"/>
    <w:rsid w:val="23DC2D1A"/>
    <w:rsid w:val="3E431709"/>
    <w:rsid w:val="54352851"/>
    <w:rsid w:val="57E916C4"/>
    <w:rsid w:val="60EB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85014A-F67B-4569-8EB7-DFD990B0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1166</Characters>
  <Application>Microsoft Office Word</Application>
  <DocSecurity>0</DocSecurity>
  <Lines>9</Lines>
  <Paragraphs>2</Paragraphs>
  <ScaleCrop>false</ScaleCrop>
  <Company>Microsoft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